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58E" w:rsidRPr="00BB658E" w:rsidRDefault="00BB658E" w:rsidP="00BB658E">
      <w:pPr>
        <w:pStyle w:val="CRCoverPage"/>
        <w:tabs>
          <w:tab w:val="right" w:pos="9639"/>
        </w:tabs>
        <w:spacing w:after="0"/>
        <w:rPr>
          <w:rFonts w:hint="eastAsia"/>
          <w:b/>
          <w:noProof/>
          <w:sz w:val="24"/>
          <w:lang w:eastAsia="zh-CN"/>
        </w:rPr>
      </w:pPr>
      <w:bookmarkStart w:id="0" w:name="Title"/>
      <w:bookmarkEnd w:id="0"/>
      <w:r w:rsidRPr="00BB658E">
        <w:rPr>
          <w:b/>
          <w:noProof/>
          <w:sz w:val="24"/>
        </w:rPr>
        <w:t xml:space="preserve">3GPP TSG-RAN WG4 Meeting # 98-bis-e </w:t>
      </w:r>
      <w:r w:rsidRPr="00BB658E">
        <w:rPr>
          <w:b/>
          <w:noProof/>
          <w:sz w:val="24"/>
        </w:rPr>
        <w:tab/>
      </w:r>
      <w:r w:rsidRPr="003E7636">
        <w:rPr>
          <w:b/>
          <w:noProof/>
          <w:sz w:val="24"/>
        </w:rPr>
        <w:t>R4-210</w:t>
      </w:r>
      <w:r w:rsidR="003E7636" w:rsidRPr="003E7636">
        <w:rPr>
          <w:rFonts w:hint="eastAsia"/>
          <w:b/>
          <w:noProof/>
          <w:sz w:val="24"/>
          <w:lang w:eastAsia="zh-CN"/>
        </w:rPr>
        <w:t>4805</w:t>
      </w:r>
    </w:p>
    <w:p w:rsidR="00BB658E" w:rsidRPr="00BB658E" w:rsidRDefault="00BB658E" w:rsidP="00BB658E">
      <w:pPr>
        <w:pStyle w:val="CRCoverPage"/>
        <w:tabs>
          <w:tab w:val="right" w:pos="9639"/>
        </w:tabs>
        <w:spacing w:after="0"/>
        <w:rPr>
          <w:b/>
          <w:noProof/>
          <w:sz w:val="24"/>
        </w:rPr>
      </w:pPr>
      <w:r w:rsidRPr="00BB658E">
        <w:rPr>
          <w:b/>
          <w:noProof/>
          <w:sz w:val="24"/>
        </w:rPr>
        <w:t>Electronic Meeting, Apr. 12-20, 2021</w:t>
      </w:r>
    </w:p>
    <w:p w:rsidR="00BB658E" w:rsidRDefault="00BB658E" w:rsidP="007C26E6">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1718" w:rsidRPr="00A51718">
        <w:rPr>
          <w:rFonts w:ascii="Arial" w:hAnsi="Arial" w:cs="Arial"/>
          <w:b w:val="0"/>
        </w:rPr>
        <w:t xml:space="preserve">Discussion on the reply </w:t>
      </w:r>
      <w:proofErr w:type="spellStart"/>
      <w:r w:rsidR="00A51718" w:rsidRPr="00A51718">
        <w:rPr>
          <w:rFonts w:ascii="Arial" w:hAnsi="Arial" w:cs="Arial"/>
          <w:b w:val="0"/>
        </w:rPr>
        <w:t>LS</w:t>
      </w:r>
      <w:proofErr w:type="spellEnd"/>
      <w:r w:rsidR="00A51718" w:rsidRPr="00A51718">
        <w:rPr>
          <w:rFonts w:ascii="Arial" w:hAnsi="Arial" w:cs="Arial"/>
          <w:b w:val="0"/>
        </w:rPr>
        <w:t xml:space="preserve"> on beam switching gap</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51718" w:rsidRPr="00A51718">
        <w:rPr>
          <w:rFonts w:ascii="Arial" w:hAnsi="Arial" w:cs="Arial" w:hint="eastAsia"/>
          <w:b w:val="0"/>
        </w:rPr>
        <w:t>8.12.</w:t>
      </w:r>
      <w:r w:rsidR="003E7636">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E7636">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066AA0" w:rsidP="004C4C7A">
      <w:pPr>
        <w:spacing w:before="0" w:after="120"/>
        <w:jc w:val="left"/>
        <w:rPr>
          <w:color w:val="000000" w:themeColor="text1"/>
          <w:sz w:val="20"/>
          <w:lang w:val="en-US"/>
        </w:rPr>
      </w:pPr>
      <w:proofErr w:type="spellStart"/>
      <w:r>
        <w:rPr>
          <w:rFonts w:hint="eastAsia"/>
          <w:color w:val="000000" w:themeColor="text1"/>
          <w:sz w:val="20"/>
          <w:lang w:val="en-US"/>
        </w:rPr>
        <w:t>LS</w:t>
      </w:r>
      <w:proofErr w:type="spellEnd"/>
      <w:r>
        <w:rPr>
          <w:rFonts w:hint="eastAsia"/>
          <w:color w:val="000000" w:themeColor="text1"/>
          <w:sz w:val="20"/>
          <w:lang w:val="en-US"/>
        </w:rPr>
        <w:t xml:space="preserve"> from RAN1 asked RAN4 feedback on the beam switching gap. </w:t>
      </w:r>
      <w:r>
        <w:rPr>
          <w:color w:val="000000" w:themeColor="text1"/>
          <w:sz w:val="20"/>
          <w:lang w:val="en-US"/>
        </w:rPr>
        <w:t>This</w:t>
      </w:r>
      <w:r>
        <w:rPr>
          <w:rFonts w:hint="eastAsia"/>
          <w:color w:val="000000" w:themeColor="text1"/>
          <w:sz w:val="20"/>
          <w:lang w:val="en-US"/>
        </w:rPr>
        <w:t xml:space="preserve"> contribution provides our consideration and the draft reply </w:t>
      </w:r>
      <w:proofErr w:type="spellStart"/>
      <w:r>
        <w:rPr>
          <w:rFonts w:hint="eastAsia"/>
          <w:color w:val="000000" w:themeColor="text1"/>
          <w:sz w:val="20"/>
          <w:lang w:val="en-US"/>
        </w:rPr>
        <w:t>LS</w:t>
      </w:r>
      <w:proofErr w:type="spellEnd"/>
      <w:r>
        <w:rPr>
          <w:rFonts w:hint="eastAsia"/>
          <w:color w:val="000000" w:themeColor="text1"/>
          <w:sz w:val="20"/>
          <w:lang w:val="en-US"/>
        </w:rPr>
        <w:t>.</w:t>
      </w:r>
      <w:bookmarkStart w:id="2" w:name="_GoBack"/>
      <w:bookmarkEnd w:id="2"/>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B1E03" w:rsidRDefault="00066AA0" w:rsidP="004B1E03">
      <w:pPr>
        <w:pStyle w:val="2ChapterXXStatementh22Header2l2Level2Headhea"/>
        <w:numPr>
          <w:ilvl w:val="1"/>
          <w:numId w:val="4"/>
        </w:numPr>
        <w:rPr>
          <w:b w:val="0"/>
          <w:sz w:val="24"/>
        </w:rPr>
      </w:pPr>
      <w:r w:rsidRPr="00066AA0">
        <w:rPr>
          <w:rFonts w:hint="eastAsia"/>
          <w:b w:val="0"/>
          <w:sz w:val="24"/>
        </w:rPr>
        <w:t>Beam switching time</w:t>
      </w:r>
    </w:p>
    <w:p w:rsidR="00961A7B" w:rsidRDefault="004559EE" w:rsidP="00066AA0">
      <w:pPr>
        <w:spacing w:before="0" w:after="120"/>
        <w:jc w:val="left"/>
      </w:pPr>
      <w:r>
        <w:rPr>
          <w:rFonts w:hint="eastAsia"/>
          <w:color w:val="000000" w:themeColor="text1"/>
          <w:sz w:val="20"/>
          <w:lang w:val="en-US"/>
        </w:rPr>
        <w:t xml:space="preserve">The </w:t>
      </w:r>
      <w:r>
        <w:rPr>
          <w:color w:val="000000" w:themeColor="text1"/>
          <w:sz w:val="20"/>
          <w:lang w:val="en-US"/>
        </w:rPr>
        <w:t>implementation</w:t>
      </w:r>
      <w:r>
        <w:rPr>
          <w:rFonts w:hint="eastAsia"/>
          <w:color w:val="000000" w:themeColor="text1"/>
          <w:sz w:val="20"/>
          <w:lang w:val="en-US"/>
        </w:rPr>
        <w:t xml:space="preserve"> ways were </w:t>
      </w:r>
      <w:r>
        <w:rPr>
          <w:color w:val="000000" w:themeColor="text1"/>
          <w:sz w:val="20"/>
          <w:lang w:val="en-US"/>
        </w:rPr>
        <w:t>captured</w:t>
      </w:r>
      <w:r>
        <w:rPr>
          <w:rFonts w:hint="eastAsia"/>
          <w:color w:val="000000" w:themeColor="text1"/>
          <w:sz w:val="20"/>
          <w:lang w:val="en-US"/>
        </w:rPr>
        <w:t xml:space="preserve"> in </w:t>
      </w:r>
      <w:proofErr w:type="spellStart"/>
      <w:r>
        <w:rPr>
          <w:rFonts w:hint="eastAsia"/>
          <w:color w:val="000000" w:themeColor="text1"/>
          <w:sz w:val="20"/>
          <w:lang w:val="en-US"/>
        </w:rPr>
        <w:t>TR</w:t>
      </w:r>
      <w:proofErr w:type="spellEnd"/>
      <w:r>
        <w:rPr>
          <w:rFonts w:hint="eastAsia"/>
          <w:color w:val="000000" w:themeColor="text1"/>
          <w:sz w:val="20"/>
          <w:lang w:val="en-US"/>
        </w:rPr>
        <w:t xml:space="preserve"> 38,817-2 that </w:t>
      </w:r>
      <w:r>
        <w:rPr>
          <w:rFonts w:hint="eastAsia"/>
        </w:rPr>
        <w:t>a</w:t>
      </w:r>
      <w:r>
        <w:rPr>
          <w:lang w:eastAsia="ja-JP"/>
        </w:rPr>
        <w:t>nalogue phase shifters</w:t>
      </w:r>
      <w:r>
        <w:rPr>
          <w:rFonts w:hint="eastAsia"/>
        </w:rPr>
        <w:t xml:space="preserve"> implementation was</w:t>
      </w:r>
      <w:r w:rsidR="00CD3703">
        <w:rPr>
          <w:rFonts w:hint="eastAsia"/>
        </w:rPr>
        <w:t xml:space="preserve"> taken into </w:t>
      </w:r>
      <w:r w:rsidR="00CD3703">
        <w:t>account</w:t>
      </w:r>
      <w:r w:rsidR="00CD3703">
        <w:rPr>
          <w:rFonts w:hint="eastAsia"/>
        </w:rPr>
        <w:t xml:space="preserve"> and 100 ns is the </w:t>
      </w:r>
      <w:r>
        <w:rPr>
          <w:rFonts w:hint="eastAsia"/>
        </w:rPr>
        <w:t>worst case</w:t>
      </w:r>
      <w:r w:rsidR="00CD3703">
        <w:rPr>
          <w:rFonts w:hint="eastAsia"/>
        </w:rPr>
        <w:t xml:space="preserve"> of beam switching time.</w:t>
      </w:r>
      <w:r w:rsidR="002A4CD8">
        <w:rPr>
          <w:rFonts w:hint="eastAsia"/>
        </w:rPr>
        <w:t xml:space="preserve"> Although </w:t>
      </w:r>
      <w:r w:rsidR="002A4CD8">
        <w:rPr>
          <w:rFonts w:eastAsia="Calibri" w:cs="Arial"/>
          <w:sz w:val="20"/>
          <w:szCs w:val="20"/>
        </w:rPr>
        <w:t>switched phase shifters</w:t>
      </w:r>
      <w:r w:rsidR="002A4CD8">
        <w:rPr>
          <w:rFonts w:eastAsiaTheme="minorEastAsia" w:cs="Arial" w:hint="eastAsia"/>
          <w:sz w:val="20"/>
          <w:szCs w:val="20"/>
        </w:rPr>
        <w:t xml:space="preserve"> performance is much better, the cost is also much higher. Considering the deployment in 52.6-71 GHz may be indoor hotspots, the </w:t>
      </w:r>
      <w:r w:rsidR="002A4CD8">
        <w:rPr>
          <w:rFonts w:eastAsiaTheme="minorEastAsia" w:cs="Arial"/>
          <w:sz w:val="20"/>
          <w:szCs w:val="20"/>
        </w:rPr>
        <w:t>equipment’s</w:t>
      </w:r>
      <w:r w:rsidR="002A4CD8">
        <w:rPr>
          <w:rFonts w:eastAsiaTheme="minorEastAsia" w:cs="Arial" w:hint="eastAsia"/>
          <w:sz w:val="20"/>
          <w:szCs w:val="20"/>
        </w:rPr>
        <w:t>/devices are sensitive to cost. W</w:t>
      </w:r>
      <w:r w:rsidR="002A4CD8">
        <w:rPr>
          <w:rFonts w:hint="eastAsia"/>
        </w:rPr>
        <w:t>e think analogue phase shifter should not be excluded. Therefore, we have the following proposal,</w:t>
      </w:r>
    </w:p>
    <w:p w:rsidR="002A4CD8" w:rsidRPr="0072230D" w:rsidRDefault="002A4CD8" w:rsidP="00066AA0">
      <w:pPr>
        <w:spacing w:before="0" w:after="120"/>
        <w:jc w:val="left"/>
        <w:rPr>
          <w:rFonts w:eastAsiaTheme="minorEastAsia"/>
          <w:b/>
          <w:color w:val="000000" w:themeColor="text1"/>
          <w:sz w:val="20"/>
          <w:lang w:val="en-US"/>
        </w:rPr>
      </w:pPr>
      <w:r w:rsidRPr="0072230D">
        <w:rPr>
          <w:rFonts w:hint="eastAsia"/>
          <w:b/>
        </w:rPr>
        <w:t xml:space="preserve">Proposal 1: 100 ns </w:t>
      </w:r>
      <w:proofErr w:type="gramStart"/>
      <w:r w:rsidRPr="0072230D">
        <w:rPr>
          <w:rFonts w:hint="eastAsia"/>
          <w:b/>
        </w:rPr>
        <w:t>is</w:t>
      </w:r>
      <w:proofErr w:type="gramEnd"/>
      <w:r w:rsidRPr="0072230D">
        <w:rPr>
          <w:rFonts w:hint="eastAsia"/>
          <w:b/>
        </w:rPr>
        <w:t xml:space="preserve"> the </w:t>
      </w:r>
      <w:r w:rsidRPr="0072230D">
        <w:rPr>
          <w:b/>
          <w:lang w:eastAsia="ja-JP"/>
        </w:rPr>
        <w:t>worst-case beam switching time</w:t>
      </w:r>
      <w:r w:rsidRPr="0072230D">
        <w:rPr>
          <w:rFonts w:hint="eastAsia"/>
          <w:b/>
        </w:rPr>
        <w:t xml:space="preserve"> for 52.6-71 GHz.</w:t>
      </w:r>
    </w:p>
    <w:p w:rsidR="00066AA0" w:rsidRPr="00066AA0" w:rsidRDefault="00380095" w:rsidP="004B1E03">
      <w:pPr>
        <w:pStyle w:val="2ChapterXXStatementh22Header2l2Level2Headhea"/>
        <w:numPr>
          <w:ilvl w:val="1"/>
          <w:numId w:val="4"/>
        </w:numPr>
        <w:rPr>
          <w:b w:val="0"/>
          <w:sz w:val="24"/>
        </w:rPr>
      </w:pPr>
      <w:proofErr w:type="spellStart"/>
      <w:r>
        <w:rPr>
          <w:rFonts w:hint="eastAsia"/>
          <w:b w:val="0"/>
          <w:sz w:val="24"/>
        </w:rPr>
        <w:t>TRx</w:t>
      </w:r>
      <w:proofErr w:type="spellEnd"/>
      <w:r>
        <w:rPr>
          <w:rFonts w:hint="eastAsia"/>
          <w:b w:val="0"/>
          <w:sz w:val="24"/>
        </w:rPr>
        <w:t xml:space="preserve"> switching time</w:t>
      </w:r>
    </w:p>
    <w:p w:rsidR="00E743E4" w:rsidRDefault="00E743E4" w:rsidP="000E16A7">
      <w:pPr>
        <w:spacing w:before="0" w:after="120"/>
        <w:jc w:val="left"/>
        <w:rPr>
          <w:color w:val="000000" w:themeColor="text1"/>
          <w:sz w:val="20"/>
          <w:lang w:val="en-US"/>
        </w:rPr>
      </w:pPr>
      <w:r>
        <w:rPr>
          <w:rFonts w:hint="eastAsia"/>
          <w:color w:val="000000" w:themeColor="text1"/>
          <w:sz w:val="20"/>
          <w:lang w:val="en-US"/>
        </w:rPr>
        <w:t xml:space="preserve">According to the transient period discussion in last RAN4 meeting, BS transient period has some opportunity to be improved but </w:t>
      </w:r>
      <w:proofErr w:type="spellStart"/>
      <w:r>
        <w:rPr>
          <w:rFonts w:hint="eastAsia"/>
          <w:color w:val="000000" w:themeColor="text1"/>
          <w:sz w:val="20"/>
          <w:lang w:val="en-US"/>
        </w:rPr>
        <w:t>UE</w:t>
      </w:r>
      <w:proofErr w:type="spellEnd"/>
      <w:r>
        <w:rPr>
          <w:rFonts w:hint="eastAsia"/>
          <w:color w:val="000000" w:themeColor="text1"/>
          <w:sz w:val="20"/>
          <w:lang w:val="en-US"/>
        </w:rPr>
        <w:t xml:space="preserve"> transient period should be improved first. However, </w:t>
      </w:r>
      <w:proofErr w:type="spellStart"/>
      <w:r>
        <w:rPr>
          <w:rFonts w:hint="eastAsia"/>
          <w:color w:val="000000" w:themeColor="text1"/>
          <w:sz w:val="20"/>
          <w:lang w:val="en-US"/>
        </w:rPr>
        <w:t>UE</w:t>
      </w:r>
      <w:proofErr w:type="spellEnd"/>
      <w:r>
        <w:rPr>
          <w:rFonts w:hint="eastAsia"/>
          <w:color w:val="000000" w:themeColor="text1"/>
          <w:sz w:val="20"/>
          <w:lang w:val="en-US"/>
        </w:rPr>
        <w:t xml:space="preserve"> requirement may not be easy to be changed according to the RAN4 history discussions. Considering the urgent time line for the WI, it</w:t>
      </w:r>
      <w:r>
        <w:rPr>
          <w:color w:val="000000" w:themeColor="text1"/>
          <w:sz w:val="20"/>
          <w:lang w:val="en-US"/>
        </w:rPr>
        <w:t>’</w:t>
      </w:r>
      <w:r>
        <w:rPr>
          <w:rFonts w:hint="eastAsia"/>
          <w:color w:val="000000" w:themeColor="text1"/>
          <w:sz w:val="20"/>
          <w:lang w:val="en-US"/>
        </w:rPr>
        <w:t xml:space="preserve">s safe to consider current FR2 performance as the </w:t>
      </w:r>
      <w:r>
        <w:rPr>
          <w:color w:val="000000" w:themeColor="text1"/>
          <w:sz w:val="20"/>
          <w:lang w:val="en-US"/>
        </w:rPr>
        <w:t>assumption</w:t>
      </w:r>
      <w:r>
        <w:rPr>
          <w:rFonts w:hint="eastAsia"/>
          <w:color w:val="000000" w:themeColor="text1"/>
          <w:sz w:val="20"/>
          <w:lang w:val="en-US"/>
        </w:rPr>
        <w:t>.</w:t>
      </w:r>
    </w:p>
    <w:p w:rsidR="000E16A7" w:rsidRPr="0072230D" w:rsidRDefault="00E743E4" w:rsidP="000E16A7">
      <w:pPr>
        <w:spacing w:before="0" w:after="120"/>
        <w:jc w:val="left"/>
        <w:rPr>
          <w:b/>
        </w:rPr>
      </w:pPr>
      <w:r w:rsidRPr="0072230D">
        <w:rPr>
          <w:rFonts w:hint="eastAsia"/>
          <w:b/>
          <w:color w:val="000000" w:themeColor="text1"/>
          <w:sz w:val="20"/>
          <w:lang w:val="en-US"/>
        </w:rPr>
        <w:t>Pr</w:t>
      </w:r>
      <w:r w:rsidR="00C64D22" w:rsidRPr="0072230D">
        <w:rPr>
          <w:rFonts w:hint="eastAsia"/>
          <w:b/>
          <w:color w:val="000000" w:themeColor="text1"/>
          <w:sz w:val="20"/>
          <w:lang w:val="en-US"/>
        </w:rPr>
        <w:t xml:space="preserve">oposal 2: 7us is the </w:t>
      </w:r>
      <w:r w:rsidR="00380095" w:rsidRPr="0072230D">
        <w:rPr>
          <w:rFonts w:hint="eastAsia"/>
          <w:b/>
          <w:color w:val="000000" w:themeColor="text1"/>
          <w:sz w:val="20"/>
          <w:lang w:val="en-US"/>
        </w:rPr>
        <w:t>s</w:t>
      </w:r>
      <w:r w:rsidR="00837666" w:rsidRPr="0072230D">
        <w:rPr>
          <w:b/>
          <w:color w:val="000000" w:themeColor="text1"/>
          <w:sz w:val="20"/>
          <w:lang w:val="en-US"/>
        </w:rPr>
        <w:t xml:space="preserve">witching </w:t>
      </w:r>
      <w:r w:rsidR="00380095" w:rsidRPr="0072230D">
        <w:rPr>
          <w:rFonts w:hint="eastAsia"/>
          <w:b/>
          <w:color w:val="000000" w:themeColor="text1"/>
          <w:sz w:val="20"/>
          <w:lang w:val="en-US"/>
        </w:rPr>
        <w:t xml:space="preserve">time </w:t>
      </w:r>
      <w:r w:rsidR="00C64D22" w:rsidRPr="0072230D">
        <w:rPr>
          <w:b/>
          <w:color w:val="000000" w:themeColor="text1"/>
          <w:sz w:val="20"/>
          <w:lang w:val="en-US"/>
        </w:rPr>
        <w:t>assumption</w:t>
      </w:r>
      <w:r w:rsidR="00C64D22" w:rsidRPr="0072230D">
        <w:rPr>
          <w:rFonts w:hint="eastAsia"/>
          <w:b/>
          <w:color w:val="000000" w:themeColor="text1"/>
          <w:sz w:val="20"/>
          <w:lang w:val="en-US"/>
        </w:rPr>
        <w:t xml:space="preserve"> </w:t>
      </w:r>
      <w:r w:rsidR="00837666" w:rsidRPr="0072230D">
        <w:rPr>
          <w:b/>
          <w:color w:val="000000" w:themeColor="text1"/>
          <w:sz w:val="20"/>
          <w:lang w:val="en-US"/>
        </w:rPr>
        <w:t>from DL-to-UL or UL-to-DL</w:t>
      </w:r>
      <w:r w:rsidR="00C64D22" w:rsidRPr="0072230D">
        <w:rPr>
          <w:rFonts w:hint="eastAsia"/>
          <w:b/>
          <w:color w:val="000000" w:themeColor="text1"/>
          <w:sz w:val="20"/>
          <w:lang w:val="en-US"/>
        </w:rPr>
        <w:t xml:space="preserve"> for 52.6-71 GHz.</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6F3272" w:rsidRDefault="0072230D" w:rsidP="00CF0066">
      <w:pPr>
        <w:rPr>
          <w:color w:val="000000" w:themeColor="text1"/>
          <w:sz w:val="20"/>
        </w:rPr>
      </w:pPr>
      <w:r>
        <w:rPr>
          <w:rFonts w:hint="eastAsia"/>
          <w:color w:val="000000" w:themeColor="text1"/>
          <w:sz w:val="20"/>
        </w:rPr>
        <w:t xml:space="preserve">This contribution provides our proposal for the reply </w:t>
      </w:r>
      <w:proofErr w:type="spellStart"/>
      <w:r>
        <w:rPr>
          <w:rFonts w:hint="eastAsia"/>
          <w:color w:val="000000" w:themeColor="text1"/>
          <w:sz w:val="20"/>
        </w:rPr>
        <w:t>LS</w:t>
      </w:r>
      <w:proofErr w:type="spellEnd"/>
      <w:r>
        <w:rPr>
          <w:rFonts w:hint="eastAsia"/>
          <w:color w:val="000000" w:themeColor="text1"/>
          <w:sz w:val="20"/>
        </w:rPr>
        <w:t xml:space="preserve"> on beam </w:t>
      </w:r>
      <w:r>
        <w:rPr>
          <w:color w:val="000000" w:themeColor="text1"/>
          <w:sz w:val="20"/>
        </w:rPr>
        <w:t>switching</w:t>
      </w:r>
      <w:r>
        <w:rPr>
          <w:rFonts w:hint="eastAsia"/>
          <w:color w:val="000000" w:themeColor="text1"/>
          <w:sz w:val="20"/>
        </w:rPr>
        <w:t xml:space="preserve"> gap for 60 GHz.</w:t>
      </w:r>
    </w:p>
    <w:p w:rsidR="0072230D" w:rsidRPr="0072230D" w:rsidRDefault="0072230D" w:rsidP="0072230D">
      <w:pPr>
        <w:spacing w:before="0" w:after="120"/>
        <w:jc w:val="left"/>
        <w:rPr>
          <w:rFonts w:eastAsiaTheme="minorEastAsia"/>
          <w:b/>
          <w:color w:val="000000" w:themeColor="text1"/>
          <w:sz w:val="20"/>
          <w:lang w:val="en-US"/>
        </w:rPr>
      </w:pPr>
      <w:r w:rsidRPr="0072230D">
        <w:rPr>
          <w:rFonts w:hint="eastAsia"/>
          <w:b/>
        </w:rPr>
        <w:t xml:space="preserve">Proposal 1: 100 ns </w:t>
      </w:r>
      <w:proofErr w:type="gramStart"/>
      <w:r w:rsidRPr="0072230D">
        <w:rPr>
          <w:rFonts w:hint="eastAsia"/>
          <w:b/>
        </w:rPr>
        <w:t>is</w:t>
      </w:r>
      <w:proofErr w:type="gramEnd"/>
      <w:r w:rsidRPr="0072230D">
        <w:rPr>
          <w:rFonts w:hint="eastAsia"/>
          <w:b/>
        </w:rPr>
        <w:t xml:space="preserve"> the </w:t>
      </w:r>
      <w:r w:rsidRPr="0072230D">
        <w:rPr>
          <w:b/>
          <w:lang w:eastAsia="ja-JP"/>
        </w:rPr>
        <w:t>worst-case beam switching time</w:t>
      </w:r>
      <w:r w:rsidRPr="0072230D">
        <w:rPr>
          <w:rFonts w:hint="eastAsia"/>
          <w:b/>
        </w:rPr>
        <w:t xml:space="preserve"> for 52.6-71 GHz.</w:t>
      </w:r>
    </w:p>
    <w:p w:rsidR="0072230D" w:rsidRDefault="0072230D" w:rsidP="0072230D">
      <w:pPr>
        <w:spacing w:before="0" w:after="120"/>
        <w:jc w:val="left"/>
        <w:rPr>
          <w:b/>
          <w:color w:val="000000" w:themeColor="text1"/>
          <w:sz w:val="20"/>
          <w:lang w:val="en-US"/>
        </w:rPr>
      </w:pPr>
      <w:r w:rsidRPr="0072230D">
        <w:rPr>
          <w:rFonts w:hint="eastAsia"/>
          <w:b/>
          <w:color w:val="000000" w:themeColor="text1"/>
          <w:sz w:val="20"/>
          <w:lang w:val="en-US"/>
        </w:rPr>
        <w:t>Proposal 2: 7us is the s</w:t>
      </w:r>
      <w:r w:rsidRPr="0072230D">
        <w:rPr>
          <w:b/>
          <w:color w:val="000000" w:themeColor="text1"/>
          <w:sz w:val="20"/>
          <w:lang w:val="en-US"/>
        </w:rPr>
        <w:t xml:space="preserve">witching </w:t>
      </w:r>
      <w:r w:rsidRPr="0072230D">
        <w:rPr>
          <w:rFonts w:hint="eastAsia"/>
          <w:b/>
          <w:color w:val="000000" w:themeColor="text1"/>
          <w:sz w:val="20"/>
          <w:lang w:val="en-US"/>
        </w:rPr>
        <w:t xml:space="preserve">time </w:t>
      </w:r>
      <w:r w:rsidRPr="0072230D">
        <w:rPr>
          <w:b/>
          <w:color w:val="000000" w:themeColor="text1"/>
          <w:sz w:val="20"/>
          <w:lang w:val="en-US"/>
        </w:rPr>
        <w:t>assumption</w:t>
      </w:r>
      <w:r w:rsidRPr="0072230D">
        <w:rPr>
          <w:rFonts w:hint="eastAsia"/>
          <w:b/>
          <w:color w:val="000000" w:themeColor="text1"/>
          <w:sz w:val="20"/>
          <w:lang w:val="en-US"/>
        </w:rPr>
        <w:t xml:space="preserve"> </w:t>
      </w:r>
      <w:r w:rsidRPr="0072230D">
        <w:rPr>
          <w:b/>
          <w:color w:val="000000" w:themeColor="text1"/>
          <w:sz w:val="20"/>
          <w:lang w:val="en-US"/>
        </w:rPr>
        <w:t>from DL-to-UL or UL-to-DL</w:t>
      </w:r>
      <w:r w:rsidRPr="0072230D">
        <w:rPr>
          <w:rFonts w:hint="eastAsia"/>
          <w:b/>
          <w:color w:val="000000" w:themeColor="text1"/>
          <w:sz w:val="20"/>
          <w:lang w:val="en-US"/>
        </w:rPr>
        <w:t xml:space="preserve"> for 52.6-71 GHz.</w:t>
      </w:r>
    </w:p>
    <w:p w:rsidR="0072230D" w:rsidRPr="0072230D" w:rsidRDefault="0072230D" w:rsidP="0072230D">
      <w:pPr>
        <w:rPr>
          <w:color w:val="000000" w:themeColor="text1"/>
          <w:sz w:val="20"/>
        </w:rPr>
      </w:pPr>
      <w:r w:rsidRPr="0072230D">
        <w:rPr>
          <w:rFonts w:hint="eastAsia"/>
          <w:color w:val="000000" w:themeColor="text1"/>
          <w:sz w:val="20"/>
        </w:rPr>
        <w:t xml:space="preserve">Draft </w:t>
      </w:r>
      <w:proofErr w:type="spellStart"/>
      <w:r w:rsidRPr="0072230D">
        <w:rPr>
          <w:rFonts w:hint="eastAsia"/>
          <w:color w:val="000000" w:themeColor="text1"/>
          <w:sz w:val="20"/>
        </w:rPr>
        <w:t>LS</w:t>
      </w:r>
      <w:proofErr w:type="spellEnd"/>
      <w:r w:rsidRPr="0072230D">
        <w:rPr>
          <w:rFonts w:hint="eastAsia"/>
          <w:color w:val="000000" w:themeColor="text1"/>
          <w:sz w:val="20"/>
        </w:rPr>
        <w:t xml:space="preserve"> is attached in the annex for reference.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E7586" w:rsidRDefault="002E4536" w:rsidP="00295658">
      <w:r w:rsidRPr="004217A5">
        <w:t>[1]</w:t>
      </w:r>
      <w:r w:rsidR="003D6436" w:rsidRPr="004217A5">
        <w:rPr>
          <w:rFonts w:hint="eastAsia"/>
        </w:rPr>
        <w:t xml:space="preserve"> </w:t>
      </w:r>
      <w:r w:rsidR="00295658" w:rsidRPr="00295658">
        <w:t>R1-2102202</w:t>
      </w:r>
      <w:r w:rsidR="00295658">
        <w:rPr>
          <w:rFonts w:hint="eastAsia"/>
        </w:rPr>
        <w:t xml:space="preserve">, </w:t>
      </w:r>
      <w:proofErr w:type="spellStart"/>
      <w:r w:rsidR="00295658" w:rsidRPr="00295658">
        <w:t>LS</w:t>
      </w:r>
      <w:proofErr w:type="spellEnd"/>
      <w:r w:rsidR="00295658" w:rsidRPr="00295658">
        <w:t xml:space="preserve"> on beam switching gap for 60 GHz band</w:t>
      </w:r>
    </w:p>
    <w:p w:rsidR="004559EE" w:rsidRDefault="00961A7B" w:rsidP="00295658">
      <w:r>
        <w:rPr>
          <w:rFonts w:hint="eastAsia"/>
        </w:rPr>
        <w:t xml:space="preserve">[2] </w:t>
      </w:r>
      <w:r w:rsidRPr="00961A7B">
        <w:t>R4-2103260</w:t>
      </w:r>
      <w:r>
        <w:rPr>
          <w:rFonts w:hint="eastAsia"/>
        </w:rPr>
        <w:t xml:space="preserve">, </w:t>
      </w:r>
      <w:proofErr w:type="spellStart"/>
      <w:r w:rsidRPr="00961A7B">
        <w:t>TP</w:t>
      </w:r>
      <w:proofErr w:type="spellEnd"/>
      <w:r w:rsidRPr="00961A7B">
        <w:t xml:space="preserve"> to </w:t>
      </w:r>
      <w:proofErr w:type="spellStart"/>
      <w:r w:rsidRPr="00961A7B">
        <w:t>TR</w:t>
      </w:r>
      <w:proofErr w:type="spellEnd"/>
      <w:r w:rsidRPr="00961A7B">
        <w:t xml:space="preserve"> 38.808: Timing considerations for operation between 52.6 and 71 GHz</w:t>
      </w:r>
    </w:p>
    <w:p w:rsidR="004559EE" w:rsidRDefault="004559EE" w:rsidP="004559EE">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 xml:space="preserve">Draft </w:t>
      </w:r>
      <w:proofErr w:type="spellStart"/>
      <w:r>
        <w:rPr>
          <w:rFonts w:hint="eastAsia"/>
        </w:rPr>
        <w:t>LS</w:t>
      </w:r>
      <w:proofErr w:type="spellEnd"/>
      <w:r w:rsidR="007A382C">
        <w:rPr>
          <w:rFonts w:hint="eastAsia"/>
          <w:lang w:eastAsia="zh-CN"/>
        </w:rPr>
        <w:t xml:space="preserve"> content</w:t>
      </w:r>
    </w:p>
    <w:p w:rsidR="004559EE" w:rsidRDefault="004559EE" w:rsidP="004559EE">
      <w:r>
        <w:rPr>
          <w:rFonts w:hint="eastAsia"/>
        </w:rPr>
        <w:t xml:space="preserve">RAN4 discussed the questions from RAN1 for the beam </w:t>
      </w:r>
      <w:r>
        <w:t>switching</w:t>
      </w:r>
      <w:r>
        <w:rPr>
          <w:rFonts w:hint="eastAsia"/>
        </w:rPr>
        <w:t xml:space="preserve"> time and </w:t>
      </w:r>
      <w:proofErr w:type="spellStart"/>
      <w:r>
        <w:rPr>
          <w:rFonts w:hint="eastAsia"/>
        </w:rPr>
        <w:t>TRX</w:t>
      </w:r>
      <w:proofErr w:type="spellEnd"/>
      <w:r>
        <w:rPr>
          <w:rFonts w:hint="eastAsia"/>
        </w:rPr>
        <w:t xml:space="preserve"> </w:t>
      </w:r>
      <w:r>
        <w:t>switching</w:t>
      </w:r>
      <w:r>
        <w:rPr>
          <w:rFonts w:hint="eastAsia"/>
        </w:rPr>
        <w:t xml:space="preserve"> time. RAN4 has the following understandings for the two issues.</w:t>
      </w:r>
    </w:p>
    <w:p w:rsidR="004559EE" w:rsidRDefault="004559EE" w:rsidP="004559EE">
      <w:r>
        <w:rPr>
          <w:rFonts w:hint="eastAsia"/>
        </w:rPr>
        <w:t>For beam switching time, RAN4 understanding is that RAN1 still can take 100 ns as th</w:t>
      </w:r>
      <w:r w:rsidR="0091724A">
        <w:rPr>
          <w:rFonts w:hint="eastAsia"/>
        </w:rPr>
        <w:t xml:space="preserve">e worst case for both BS and </w:t>
      </w:r>
      <w:proofErr w:type="spellStart"/>
      <w:r w:rsidR="0091724A">
        <w:rPr>
          <w:rFonts w:hint="eastAsia"/>
        </w:rPr>
        <w:t>UE</w:t>
      </w:r>
      <w:proofErr w:type="spellEnd"/>
      <w:r w:rsidR="0091724A">
        <w:rPr>
          <w:rFonts w:hint="eastAsia"/>
        </w:rPr>
        <w:t xml:space="preserve"> in 52.6-71 GHz frequency range.</w:t>
      </w:r>
    </w:p>
    <w:p w:rsidR="004559EE" w:rsidRPr="004559EE" w:rsidRDefault="004559EE" w:rsidP="004559EE">
      <w:r>
        <w:rPr>
          <w:rFonts w:hint="eastAsia"/>
        </w:rPr>
        <w:lastRenderedPageBreak/>
        <w:t xml:space="preserve">For switching time from DL-to-UL and UL-to-DL, </w:t>
      </w:r>
      <w:r w:rsidR="0091724A">
        <w:rPr>
          <w:rFonts w:hint="eastAsia"/>
        </w:rPr>
        <w:t xml:space="preserve">RAN4 thinks FR2 assumptions are </w:t>
      </w:r>
      <w:r w:rsidR="007A382C">
        <w:rPr>
          <w:rFonts w:hint="eastAsia"/>
        </w:rPr>
        <w:t xml:space="preserve">still </w:t>
      </w:r>
      <w:r w:rsidR="0091724A">
        <w:rPr>
          <w:rFonts w:hint="eastAsia"/>
        </w:rPr>
        <w:t>applicable for 52.6-71 GHz, i.e. 7us.</w:t>
      </w:r>
    </w:p>
    <w:sectPr w:rsidR="004559EE" w:rsidRPr="004559E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67A" w:rsidRDefault="00F2767A" w:rsidP="0095591C">
      <w:pPr>
        <w:spacing w:after="60"/>
        <w:ind w:left="210"/>
      </w:pPr>
      <w:r>
        <w:separator/>
      </w:r>
    </w:p>
  </w:endnote>
  <w:endnote w:type="continuationSeparator" w:id="0">
    <w:p w:rsidR="00F2767A" w:rsidRDefault="00F2767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E763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67A" w:rsidRDefault="00F2767A" w:rsidP="0095591C">
      <w:pPr>
        <w:spacing w:after="60"/>
        <w:ind w:left="210"/>
      </w:pPr>
      <w:r>
        <w:separator/>
      </w:r>
    </w:p>
  </w:footnote>
  <w:footnote w:type="continuationSeparator" w:id="0">
    <w:p w:rsidR="00F2767A" w:rsidRDefault="00F2767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AA0"/>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6A7"/>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658"/>
    <w:rsid w:val="00295FF4"/>
    <w:rsid w:val="00297A2E"/>
    <w:rsid w:val="002A023A"/>
    <w:rsid w:val="002A0C23"/>
    <w:rsid w:val="002A0F0A"/>
    <w:rsid w:val="002A1E9B"/>
    <w:rsid w:val="002A2862"/>
    <w:rsid w:val="002A2A92"/>
    <w:rsid w:val="002A2C22"/>
    <w:rsid w:val="002A3165"/>
    <w:rsid w:val="002A3B1E"/>
    <w:rsid w:val="002A416A"/>
    <w:rsid w:val="002A4927"/>
    <w:rsid w:val="002A4CD8"/>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747"/>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5F7"/>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095"/>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953"/>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E7636"/>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59EE"/>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9FB"/>
    <w:rsid w:val="00480C24"/>
    <w:rsid w:val="00481AFB"/>
    <w:rsid w:val="00481E61"/>
    <w:rsid w:val="004820CB"/>
    <w:rsid w:val="004823EB"/>
    <w:rsid w:val="00482A3D"/>
    <w:rsid w:val="00482D5A"/>
    <w:rsid w:val="004830AB"/>
    <w:rsid w:val="0048313C"/>
    <w:rsid w:val="004832F6"/>
    <w:rsid w:val="00483F2F"/>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30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82C"/>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666"/>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24A"/>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1A7B"/>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718"/>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117E"/>
    <w:rsid w:val="00A6211A"/>
    <w:rsid w:val="00A626D8"/>
    <w:rsid w:val="00A62A0E"/>
    <w:rsid w:val="00A62E60"/>
    <w:rsid w:val="00A62F2D"/>
    <w:rsid w:val="00A632CA"/>
    <w:rsid w:val="00A63EF1"/>
    <w:rsid w:val="00A646DD"/>
    <w:rsid w:val="00A64DE3"/>
    <w:rsid w:val="00A6524E"/>
    <w:rsid w:val="00A655D7"/>
    <w:rsid w:val="00A659CB"/>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58E"/>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D2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03"/>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3E4"/>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67A"/>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1725016">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D2FC9-9649-460E-93A2-A39FC57F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1437</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109</cp:revision>
  <cp:lastPrinted>2007-04-24T00:59:00Z</cp:lastPrinted>
  <dcterms:created xsi:type="dcterms:W3CDTF">2020-10-20T00:51:00Z</dcterms:created>
  <dcterms:modified xsi:type="dcterms:W3CDTF">2021-04-02T05:43:00Z</dcterms:modified>
</cp:coreProperties>
</file>